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F571" w14:textId="53936573" w:rsidR="00287C04" w:rsidRPr="00AC4E9A" w:rsidRDefault="00287C04" w:rsidP="00287C04">
      <w:pPr>
        <w:pStyle w:val="Otsikko1"/>
        <w:rPr>
          <w:noProof w:val="0"/>
          <w:lang w:val="sv-SE"/>
        </w:rPr>
      </w:pPr>
      <w:bookmarkStart w:id="0" w:name="_GoBack"/>
      <w:bookmarkEnd w:id="0"/>
      <w:r w:rsidRPr="003152C0">
        <w:rPr>
          <w:noProof w:val="0"/>
          <w:lang w:val="sv-SE"/>
        </w:rPr>
        <w:t>Mina Kanta-sidor och Patientdataarkivet: Information för hälsovårdspersonal</w:t>
      </w:r>
    </w:p>
    <w:p w14:paraId="0206A69A" w14:textId="77777777" w:rsidR="00287C04" w:rsidRPr="003152C0" w:rsidRDefault="00287C04" w:rsidP="00287C04">
      <w:pPr>
        <w:rPr>
          <w:rFonts w:ascii="Arial" w:eastAsiaTheme="majorEastAsia" w:hAnsi="Arial" w:cs="Arial"/>
          <w:b/>
          <w:bCs/>
          <w:noProof w:val="0"/>
          <w:color w:val="0090D4"/>
          <w:lang w:val="sv-SE"/>
        </w:rPr>
      </w:pPr>
    </w:p>
    <w:p w14:paraId="54321E69" w14:textId="77777777" w:rsidR="00287C04" w:rsidRPr="003152C0" w:rsidRDefault="00287C04" w:rsidP="00287C04">
      <w:pPr>
        <w:pStyle w:val="Otsikko2"/>
        <w:rPr>
          <w:noProof w:val="0"/>
          <w:lang w:val="sv-SE"/>
        </w:rPr>
      </w:pPr>
      <w:r w:rsidRPr="003152C0">
        <w:rPr>
          <w:noProof w:val="0"/>
          <w:lang w:val="sv-SE"/>
        </w:rPr>
        <w:t xml:space="preserve">Mina Kanta-sidors </w:t>
      </w:r>
      <w:proofErr w:type="spellStart"/>
      <w:r w:rsidRPr="003152C0">
        <w:rPr>
          <w:noProof w:val="0"/>
          <w:lang w:val="sv-SE"/>
        </w:rPr>
        <w:t>funktionsprinciper</w:t>
      </w:r>
      <w:proofErr w:type="spellEnd"/>
    </w:p>
    <w:p w14:paraId="21C59264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Patienten ska i första hand fråga hälso- och sjukvården, om någon uppgift inte syns på Mina Kanta-sidor</w:t>
      </w:r>
    </w:p>
    <w:p w14:paraId="338DD48E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Mina Kanta-sidor har inget eget datalager. De visar de uppgifter som finns sparade i Patientdataarkivet.</w:t>
      </w:r>
    </w:p>
    <w:p w14:paraId="63201756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De uppgifter som visas på Mina Kanta-sidor baserar sig på en servicehändelse.</w:t>
      </w:r>
    </w:p>
    <w:p w14:paraId="612C3095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Kom i håg att använda nationella vyer och rubriker.</w:t>
      </w:r>
    </w:p>
    <w:p w14:paraId="7750A502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Alla personer som har ett finskt personnummer har tillgång till sina egna Mina Kanta-sidor.</w:t>
      </w:r>
    </w:p>
    <w:p w14:paraId="6BD7389B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Minderåriga och deras vårdnadshavare får läsa anteckningar som gjorts inom hälso- och sjukvården efter 1.8.2016 på Mina Kanta-sidor. Vårdnadshavaren får läsa hälsouppgifter och recept som har kommit till medan barnet var under 10 år.</w:t>
      </w:r>
    </w:p>
    <w:p w14:paraId="3AA38E51" w14:textId="398033B2" w:rsidR="00287C04" w:rsidRPr="003152C0" w:rsidRDefault="00287C04" w:rsidP="00287C04">
      <w:pPr>
        <w:pStyle w:val="Otsikko2"/>
        <w:rPr>
          <w:noProof w:val="0"/>
          <w:lang w:val="sv-SE"/>
        </w:rPr>
      </w:pPr>
      <w:r w:rsidRPr="003152C0">
        <w:rPr>
          <w:noProof w:val="0"/>
          <w:lang w:val="sv-SE"/>
        </w:rPr>
        <w:t>Vad ser patienten på Mina Kanta-sidor?</w:t>
      </w:r>
    </w:p>
    <w:p w14:paraId="2F978495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I fråga om besök inom den öppna vården ser patienten i regel alla journaluppgifter.</w:t>
      </w:r>
    </w:p>
    <w:p w14:paraId="62C602B9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I fråga om vårdperioder ser patienten endast journaltexten i sammandrag (Mellan- och slututvärderingar samt övriga uppgifter i vyn YHT)</w:t>
      </w:r>
    </w:p>
    <w:p w14:paraId="61634EB1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Andra viktiga vårduppgifter som visas för patienten</w:t>
      </w:r>
    </w:p>
    <w:p w14:paraId="39CED430" w14:textId="77777777" w:rsidR="00287C04" w:rsidRPr="003152C0" w:rsidRDefault="00287C04" w:rsidP="00287C04">
      <w:pPr>
        <w:pStyle w:val="Merkittyluettelo"/>
        <w:numPr>
          <w:ilvl w:val="1"/>
          <w:numId w:val="2"/>
        </w:numPr>
        <w:rPr>
          <w:noProof w:val="0"/>
          <w:lang w:val="sv-SE"/>
        </w:rPr>
      </w:pPr>
      <w:r w:rsidRPr="003152C0">
        <w:rPr>
          <w:noProof w:val="0"/>
          <w:lang w:val="sv-SE"/>
        </w:rPr>
        <w:t>Patientens laboratorie- och röntgenundersökningar syns i delen Undersökningar. Även undersökningar hänförs till ett besök eller en vårdperiod, så svaren kan synas en annan dag än när undersökningarna har gjorts.</w:t>
      </w:r>
    </w:p>
    <w:p w14:paraId="4EAF00E4" w14:textId="77777777" w:rsidR="00287C04" w:rsidRPr="003152C0" w:rsidRDefault="00287C04" w:rsidP="00287C04">
      <w:pPr>
        <w:pStyle w:val="Merkittyluettelo"/>
        <w:numPr>
          <w:ilvl w:val="1"/>
          <w:numId w:val="2"/>
        </w:numPr>
        <w:rPr>
          <w:noProof w:val="0"/>
          <w:lang w:val="sv-SE"/>
        </w:rPr>
      </w:pPr>
      <w:r w:rsidRPr="003152C0">
        <w:rPr>
          <w:noProof w:val="0"/>
          <w:lang w:val="sv-SE"/>
        </w:rPr>
        <w:t>Den gällande medicineringen (VLÄÄ) arkiveras och syns på Mina Kanta-sidor först sedan en yrkesutbildad person har kontrollerat/godkänt den</w:t>
      </w:r>
    </w:p>
    <w:p w14:paraId="2AC2014C" w14:textId="77777777" w:rsidR="00287C04" w:rsidRPr="003152C0" w:rsidRDefault="00287C04" w:rsidP="00287C04">
      <w:pPr>
        <w:pStyle w:val="Merkittyluettelo"/>
        <w:numPr>
          <w:ilvl w:val="1"/>
          <w:numId w:val="2"/>
        </w:numPr>
        <w:rPr>
          <w:noProof w:val="0"/>
          <w:lang w:val="sv-SE"/>
        </w:rPr>
      </w:pPr>
      <w:r w:rsidRPr="003152C0">
        <w:rPr>
          <w:noProof w:val="0"/>
          <w:lang w:val="sv-SE"/>
        </w:rPr>
        <w:t>Kritiska riskuppgifter syns i den separata delen Riskuppgifter. Mina Kanta-sidor visar bara Kritiska riskuppgifter som registrerats för patienten – De riskuppgifter som ska beaktas i vården visas alltså inte.</w:t>
      </w:r>
    </w:p>
    <w:p w14:paraId="15D0D90F" w14:textId="77777777" w:rsidR="00287C04" w:rsidRPr="003152C0" w:rsidRDefault="00287C04" w:rsidP="00287C04">
      <w:pPr>
        <w:pStyle w:val="Otsikko2"/>
        <w:rPr>
          <w:noProof w:val="0"/>
          <w:lang w:val="sv-SE"/>
        </w:rPr>
      </w:pPr>
      <w:r w:rsidRPr="003152C0">
        <w:rPr>
          <w:noProof w:val="0"/>
          <w:lang w:val="sv-SE"/>
        </w:rPr>
        <w:t>På Mina Kanta-sidor ser patienten inte</w:t>
      </w:r>
    </w:p>
    <w:p w14:paraId="0823D1D2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 xml:space="preserve">Uppgifter som registrerats i vyn LÄÄ (medicinering) </w:t>
      </w:r>
    </w:p>
    <w:p w14:paraId="61350FB2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Uppgifter som registrerats i vyn ERAS (separat handling)</w:t>
      </w:r>
    </w:p>
    <w:p w14:paraId="4BA81886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lastRenderedPageBreak/>
        <w:t>Uppgifter som registrerats i vyn HOKE (vårdjournal-dagliga noteringar)</w:t>
      </w:r>
    </w:p>
    <w:p w14:paraId="0AC1A5FF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Uppgifter i fördröjda handlingar. Handlingar med fördröjd visning visas inte heller för ett minderårigt barns vårdnadshavare på Mina Kanta-sidor.</w:t>
      </w:r>
    </w:p>
    <w:p w14:paraId="4209EEE5" w14:textId="77777777" w:rsidR="00287C04" w:rsidRPr="003152C0" w:rsidRDefault="00287C04" w:rsidP="00287C04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Handlingar vars datainnehåll hör till Patientdataarkivets senare faser. Till dessa hör bl.a.</w:t>
      </w:r>
    </w:p>
    <w:p w14:paraId="121E9711" w14:textId="77777777" w:rsidR="00287C04" w:rsidRPr="003152C0" w:rsidRDefault="00287C04" w:rsidP="00287C04">
      <w:pPr>
        <w:pStyle w:val="Merkittyluettelo"/>
        <w:numPr>
          <w:ilvl w:val="1"/>
          <w:numId w:val="2"/>
        </w:numPr>
        <w:rPr>
          <w:noProof w:val="0"/>
          <w:lang w:val="sv-SE"/>
        </w:rPr>
      </w:pPr>
      <w:r w:rsidRPr="003152C0">
        <w:rPr>
          <w:noProof w:val="0"/>
          <w:lang w:val="sv-SE"/>
        </w:rPr>
        <w:t>Sammanställningar av vaccinationer</w:t>
      </w:r>
    </w:p>
    <w:p w14:paraId="3A9632C7" w14:textId="77777777" w:rsidR="00287C04" w:rsidRPr="003152C0" w:rsidRDefault="00287C04" w:rsidP="00287C04">
      <w:pPr>
        <w:pStyle w:val="Merkittyluettelo"/>
        <w:numPr>
          <w:ilvl w:val="1"/>
          <w:numId w:val="2"/>
        </w:numPr>
        <w:rPr>
          <w:noProof w:val="0"/>
          <w:lang w:val="sv-SE"/>
        </w:rPr>
      </w:pPr>
      <w:r w:rsidRPr="003152C0">
        <w:rPr>
          <w:noProof w:val="0"/>
          <w:lang w:val="sv-SE"/>
        </w:rPr>
        <w:t>Sammanställningar av åtgärder</w:t>
      </w:r>
    </w:p>
    <w:p w14:paraId="28CADE49" w14:textId="77777777" w:rsidR="00287C04" w:rsidRPr="003152C0" w:rsidRDefault="00287C04" w:rsidP="00287C04">
      <w:pPr>
        <w:rPr>
          <w:rFonts w:ascii="Arial" w:eastAsiaTheme="majorEastAsia" w:hAnsi="Arial" w:cs="Arial"/>
          <w:b/>
          <w:bCs/>
          <w:noProof w:val="0"/>
          <w:color w:val="0090D4"/>
          <w:lang w:val="sv-SE"/>
        </w:rPr>
      </w:pPr>
    </w:p>
    <w:p w14:paraId="09BE6FB0" w14:textId="226002CF" w:rsidR="00287C04" w:rsidRPr="003152C0" w:rsidRDefault="00287C04" w:rsidP="00287C04">
      <w:pPr>
        <w:pStyle w:val="Otsikko2"/>
        <w:rPr>
          <w:noProof w:val="0"/>
          <w:lang w:val="sv-SE"/>
        </w:rPr>
      </w:pPr>
      <w:r w:rsidRPr="003152C0">
        <w:rPr>
          <w:noProof w:val="0"/>
          <w:lang w:val="sv-SE"/>
        </w:rPr>
        <w:t>Vilka uppgifter förmedlas till Patientdataarkivet hos oss?</w:t>
      </w:r>
    </w:p>
    <w:p w14:paraId="69CF6C41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Handlingarna arkiveras som satsvis körning nattetid: JA /NEJ</w:t>
      </w:r>
    </w:p>
    <w:p w14:paraId="5578F817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I datasystemet tillämpas automatiskt godkännande av registreringar: JA/NEJ</w:t>
      </w:r>
    </w:p>
    <w:p w14:paraId="1CD27B93" w14:textId="77777777" w:rsidR="00287C04" w:rsidRPr="00902C88" w:rsidRDefault="00287C04" w:rsidP="000006BC">
      <w:pPr>
        <w:pStyle w:val="Leipteksti"/>
        <w:rPr>
          <w:noProof w:val="0"/>
          <w:lang w:val="sv-SE"/>
        </w:rPr>
      </w:pPr>
      <w:r w:rsidRPr="005053CB">
        <w:rPr>
          <w:noProof w:val="0"/>
          <w:lang w:val="sv-SE"/>
        </w:rPr>
        <w:t>Texterna ska godkännas och arkiveras inom 5 dygn efter att besöket eller vårdperioden avslutats.</w:t>
      </w:r>
    </w:p>
    <w:p w14:paraId="51DB7B7C" w14:textId="6AC59690" w:rsidR="00287C04" w:rsidRPr="003152C0" w:rsidRDefault="00287C04" w:rsidP="000006BC">
      <w:pPr>
        <w:pStyle w:val="Leipteksti"/>
        <w:rPr>
          <w:noProof w:val="0"/>
          <w:lang w:val="sv-SE"/>
        </w:rPr>
      </w:pPr>
      <w:r w:rsidRPr="003152C0">
        <w:rPr>
          <w:lang w:val="sv-SE"/>
        </w:rPr>
        <w:object w:dxaOrig="225" w:dyaOrig="225" w14:anchorId="7AD3D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eskriv på vilket sätt och när registeringarna arkiveras i Patientdataarkivet. T.ex. hur det automatiska godkännandet fungerar och efter hur många dygn automatiskt godkännande tillämpas. Eller beskriv anvisningen för manuellt godkännande av texter." style="width:435pt;height:108pt" o:ole="">
            <v:imagedata r:id="rId12" o:title=""/>
          </v:shape>
          <w:control r:id="rId13" w:name="TextBox1" w:shapeid="_x0000_i1035"/>
        </w:object>
      </w:r>
    </w:p>
    <w:p w14:paraId="6C1D3004" w14:textId="77777777" w:rsidR="00287C04" w:rsidRPr="003152C0" w:rsidRDefault="00287C04" w:rsidP="00287C04">
      <w:pPr>
        <w:tabs>
          <w:tab w:val="num" w:pos="1440"/>
        </w:tabs>
        <w:ind w:left="720"/>
        <w:rPr>
          <w:rFonts w:ascii="Arial" w:hAnsi="Arial" w:cs="Arial"/>
          <w:noProof w:val="0"/>
          <w:lang w:val="sv-SE"/>
        </w:rPr>
      </w:pPr>
    </w:p>
    <w:p w14:paraId="36C7FFD7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I vilka situationer får det dröja innan handlingarna syns på Mina Kanta-sidor?</w:t>
      </w:r>
    </w:p>
    <w:p w14:paraId="3B539E7D" w14:textId="5CDA0540" w:rsidR="000006BC" w:rsidRPr="003152C0" w:rsidRDefault="00287C04" w:rsidP="00173BEA">
      <w:pPr>
        <w:pStyle w:val="Leipteksti"/>
        <w:rPr>
          <w:rFonts w:ascii="Arial" w:hAnsi="Arial" w:cs="Arial"/>
          <w:noProof w:val="0"/>
          <w:lang w:val="sv-SE"/>
        </w:rPr>
      </w:pPr>
      <w:r w:rsidRPr="003152C0">
        <w:rPr>
          <w:lang w:val="sv-SE"/>
        </w:rPr>
        <w:object w:dxaOrig="225" w:dyaOrig="225" w14:anchorId="2BDB96B3">
          <v:shape id="_x0000_i1037" type="#_x0000_t75" alt="Beskriv vilka anvisningar organisationer har för fördröjd visning av handlingar på Mina Kanta-sidor och hur fördröjningen görs." style="width:435pt;height:108pt" o:ole="">
            <v:imagedata r:id="rId14" o:title=""/>
          </v:shape>
          <w:control r:id="rId15" w:name="TextBox11" w:shapeid="_x0000_i1037"/>
        </w:object>
      </w:r>
    </w:p>
    <w:p w14:paraId="550BA151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Dröjsmålspraxis har överenskommits för undersökningar: JA/NEJ</w:t>
      </w:r>
    </w:p>
    <w:p w14:paraId="3A389384" w14:textId="2D400B92" w:rsidR="00287C04" w:rsidRPr="003152C0" w:rsidRDefault="00287C04" w:rsidP="000006BC">
      <w:pPr>
        <w:pStyle w:val="Leipteksti"/>
        <w:rPr>
          <w:noProof w:val="0"/>
          <w:lang w:val="sv-SE"/>
        </w:rPr>
      </w:pPr>
      <w:r w:rsidRPr="003152C0">
        <w:rPr>
          <w:lang w:val="sv-SE"/>
        </w:rPr>
        <w:lastRenderedPageBreak/>
        <w:object w:dxaOrig="225" w:dyaOrig="225" w14:anchorId="22312E04">
          <v:shape id="_x0000_i1039" type="#_x0000_t75" alt="Beskriv hur undersökningar fördröjs automatiskt innan de visas på Mina Kanta-sidor och hur lång fördröjningen är." style="width:435pt;height:108pt" o:ole="">
            <v:imagedata r:id="rId16" o:title=""/>
          </v:shape>
          <w:control r:id="rId17" w:name="TextBox12" w:shapeid="_x0000_i1039"/>
        </w:object>
      </w:r>
    </w:p>
    <w:p w14:paraId="278008CB" w14:textId="77777777" w:rsidR="00287C04" w:rsidRPr="003152C0" w:rsidRDefault="00287C04" w:rsidP="00287C04">
      <w:pPr>
        <w:ind w:left="720"/>
        <w:rPr>
          <w:rFonts w:ascii="Arial" w:hAnsi="Arial" w:cs="Arial"/>
          <w:noProof w:val="0"/>
          <w:color w:val="A6A6A6" w:themeColor="background1" w:themeShade="A6"/>
          <w:lang w:val="sv-SE"/>
        </w:rPr>
      </w:pPr>
    </w:p>
    <w:p w14:paraId="75DE256A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Alla uppgifter arkiveras ännu inte inom organisationen JA/ NEJ</w:t>
      </w:r>
    </w:p>
    <w:p w14:paraId="664E5342" w14:textId="3F91EF23" w:rsidR="00287C04" w:rsidRPr="003152C0" w:rsidRDefault="00287C04" w:rsidP="000006BC">
      <w:pPr>
        <w:pStyle w:val="Leipteksti"/>
        <w:rPr>
          <w:noProof w:val="0"/>
          <w:lang w:val="sv-SE"/>
        </w:rPr>
      </w:pPr>
      <w:r w:rsidRPr="003152C0">
        <w:rPr>
          <w:lang w:val="sv-SE"/>
        </w:rPr>
        <w:object w:dxaOrig="225" w:dyaOrig="225" w14:anchorId="53BF12E3">
          <v:shape id="_x0000_i1041" type="#_x0000_t75" alt="Beskriv vilka patientuppgifter som ännu inte arkiveras, t.ex. som finns i separata system och en plan för när de ska börja arkiveras" style="width:435pt;height:108pt" o:ole="">
            <v:imagedata r:id="rId18" o:title=""/>
          </v:shape>
          <w:control r:id="rId19" w:name="TextBox13" w:shapeid="_x0000_i1041"/>
        </w:object>
      </w:r>
    </w:p>
    <w:p w14:paraId="65DCFFA3" w14:textId="77777777" w:rsidR="00287C04" w:rsidRPr="003152C0" w:rsidRDefault="00287C04" w:rsidP="00287C04">
      <w:pPr>
        <w:tabs>
          <w:tab w:val="num" w:pos="1440"/>
        </w:tabs>
        <w:ind w:left="720"/>
        <w:rPr>
          <w:rFonts w:ascii="Arial" w:hAnsi="Arial" w:cs="Arial"/>
          <w:noProof w:val="0"/>
          <w:lang w:val="sv-SE"/>
        </w:rPr>
      </w:pPr>
    </w:p>
    <w:p w14:paraId="6A48094C" w14:textId="77777777" w:rsidR="00287C04" w:rsidRPr="003152C0" w:rsidRDefault="00287C04" w:rsidP="000006BC">
      <w:pPr>
        <w:pStyle w:val="Merkittyluettelo"/>
        <w:rPr>
          <w:noProof w:val="0"/>
          <w:lang w:val="sv-SE"/>
        </w:rPr>
      </w:pPr>
      <w:r w:rsidRPr="003152C0">
        <w:rPr>
          <w:noProof w:val="0"/>
          <w:lang w:val="sv-SE"/>
        </w:rPr>
        <w:t>Hur går ni till väga om en patient meddelar att uppgifter som borde synas inte syns på Mina Kanta-sidor?</w:t>
      </w:r>
    </w:p>
    <w:p w14:paraId="689996D4" w14:textId="77A3189E" w:rsidR="00287C04" w:rsidRPr="003152C0" w:rsidRDefault="00287C04" w:rsidP="000006BC">
      <w:pPr>
        <w:pStyle w:val="Leipteksti"/>
        <w:rPr>
          <w:noProof w:val="0"/>
          <w:lang w:val="sv-SE"/>
        </w:rPr>
      </w:pPr>
      <w:r w:rsidRPr="003152C0">
        <w:rPr>
          <w:lang w:val="sv-SE"/>
        </w:rPr>
        <w:object w:dxaOrig="225" w:dyaOrig="225" w14:anchorId="64447A96">
          <v:shape id="_x0000_i1043" type="#_x0000_t75" alt="Beskriv organisationens överenskomna verksamhetsmodell för hur man ska agera i misstänkta felsituationer. T.ex. vem ska man kontakta." style="width:435pt;height:108pt" o:ole="">
            <v:imagedata r:id="rId20" o:title=""/>
          </v:shape>
          <w:control r:id="rId21" w:name="TextBox14" w:shapeid="_x0000_i1043"/>
        </w:object>
      </w:r>
    </w:p>
    <w:p w14:paraId="0A624E59" w14:textId="77777777" w:rsidR="00287C04" w:rsidRPr="003152C0" w:rsidRDefault="00287C04" w:rsidP="00F349A9">
      <w:pPr>
        <w:pStyle w:val="Leipteksti"/>
        <w:rPr>
          <w:noProof w:val="0"/>
          <w:lang w:val="sv-SE"/>
        </w:rPr>
      </w:pPr>
    </w:p>
    <w:sectPr w:rsidR="00287C04" w:rsidRPr="003152C0" w:rsidSect="00020648">
      <w:headerReference w:type="default" r:id="rId22"/>
      <w:headerReference w:type="first" r:id="rId23"/>
      <w:footerReference w:type="first" r:id="rId24"/>
      <w:pgSz w:w="11906" w:h="16838" w:code="9"/>
      <w:pgMar w:top="2438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A6466" w14:textId="77777777" w:rsidR="00F329DD" w:rsidRDefault="00F329DD" w:rsidP="00661F12">
      <w:r>
        <w:separator/>
      </w:r>
    </w:p>
  </w:endnote>
  <w:endnote w:type="continuationSeparator" w:id="0">
    <w:p w14:paraId="233FE964" w14:textId="77777777" w:rsidR="00F329DD" w:rsidRDefault="00F329DD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3EF5" w14:textId="77777777" w:rsidR="00FB0204" w:rsidRDefault="00FB0204" w:rsidP="00FB0204">
    <w:pPr>
      <w:pStyle w:val="Alatunniste"/>
    </w:pPr>
  </w:p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2608"/>
      <w:gridCol w:w="3912"/>
      <w:gridCol w:w="1304"/>
      <w:gridCol w:w="1814"/>
    </w:tblGrid>
    <w:tr w:rsidR="009D26D3" w:rsidRPr="00686EAE" w14:paraId="2C4B8EDA" w14:textId="77777777" w:rsidTr="00344D6F">
      <w:tc>
        <w:tcPr>
          <w:tcW w:w="2608" w:type="dxa"/>
        </w:tcPr>
        <w:p w14:paraId="5D7ABB64" w14:textId="77777777" w:rsidR="009D26D3" w:rsidRPr="0074362D" w:rsidRDefault="00686EAE" w:rsidP="00686EAE">
          <w:pPr>
            <w:pStyle w:val="Alatunniste"/>
            <w:rPr>
              <w:b/>
              <w:color w:val="0066A0" w:themeColor="text2"/>
            </w:rPr>
          </w:pPr>
          <w:r w:rsidRPr="0074362D">
            <w:rPr>
              <w:b/>
              <w:color w:val="0066A0" w:themeColor="text2"/>
            </w:rPr>
            <w:t>Kela</w:t>
          </w:r>
        </w:p>
      </w:tc>
      <w:tc>
        <w:tcPr>
          <w:tcW w:w="3912" w:type="dxa"/>
        </w:tcPr>
        <w:p w14:paraId="355D19F1" w14:textId="77777777" w:rsidR="009D26D3" w:rsidRPr="0074362D" w:rsidRDefault="00686EAE" w:rsidP="00686EAE">
          <w:pPr>
            <w:pStyle w:val="Alatunniste"/>
            <w:rPr>
              <w:b/>
              <w:color w:val="0066A0" w:themeColor="text2"/>
            </w:rPr>
          </w:pPr>
          <w:r w:rsidRPr="0074362D">
            <w:rPr>
              <w:b/>
              <w:color w:val="0066A0" w:themeColor="text2"/>
            </w:rPr>
            <w:t>Fpa</w:t>
          </w:r>
        </w:p>
      </w:tc>
      <w:tc>
        <w:tcPr>
          <w:tcW w:w="1304" w:type="dxa"/>
        </w:tcPr>
        <w:p w14:paraId="13AAD86E" w14:textId="77777777" w:rsidR="009D26D3" w:rsidRPr="00686EAE" w:rsidRDefault="009D26D3" w:rsidP="00686EAE">
          <w:pPr>
            <w:pStyle w:val="Alatunniste"/>
          </w:pPr>
        </w:p>
      </w:tc>
      <w:tc>
        <w:tcPr>
          <w:tcW w:w="1814" w:type="dxa"/>
        </w:tcPr>
        <w:p w14:paraId="3AD4300A" w14:textId="77777777" w:rsidR="009D26D3" w:rsidRPr="00686EAE" w:rsidRDefault="009D26D3" w:rsidP="00686EAE">
          <w:pPr>
            <w:pStyle w:val="Alatunniste"/>
          </w:pPr>
        </w:p>
      </w:tc>
    </w:tr>
    <w:tr w:rsidR="009D26D3" w:rsidRPr="00686EAE" w14:paraId="53B799CE" w14:textId="77777777" w:rsidTr="00344D6F">
      <w:tc>
        <w:tcPr>
          <w:tcW w:w="2608" w:type="dxa"/>
        </w:tcPr>
        <w:p w14:paraId="447B3A0F" w14:textId="77777777" w:rsidR="009D26D3" w:rsidRPr="00686EAE" w:rsidRDefault="009D26D3" w:rsidP="00686EAE">
          <w:pPr>
            <w:pStyle w:val="Alatunniste"/>
          </w:pPr>
          <w:r w:rsidRPr="00686EAE">
            <w:t>PL 450, 00101 Helsinki</w:t>
          </w:r>
        </w:p>
      </w:tc>
      <w:tc>
        <w:tcPr>
          <w:tcW w:w="3912" w:type="dxa"/>
        </w:tcPr>
        <w:p w14:paraId="1AA12F7F" w14:textId="77777777" w:rsidR="009D26D3" w:rsidRPr="00686EAE" w:rsidRDefault="009D26D3" w:rsidP="00686EAE">
          <w:pPr>
            <w:pStyle w:val="Alatunniste"/>
          </w:pPr>
          <w:r w:rsidRPr="00686EAE">
            <w:t>PB 450, 00101 Helsingfors</w:t>
          </w:r>
        </w:p>
      </w:tc>
      <w:tc>
        <w:tcPr>
          <w:tcW w:w="1304" w:type="dxa"/>
        </w:tcPr>
        <w:p w14:paraId="5D5AEE0F" w14:textId="77777777" w:rsidR="009D26D3" w:rsidRPr="00686EAE" w:rsidRDefault="009D26D3" w:rsidP="00686EAE">
          <w:pPr>
            <w:pStyle w:val="Alatunniste"/>
          </w:pPr>
        </w:p>
      </w:tc>
      <w:tc>
        <w:tcPr>
          <w:tcW w:w="1814" w:type="dxa"/>
        </w:tcPr>
        <w:p w14:paraId="0206B9D4" w14:textId="77777777" w:rsidR="009D26D3" w:rsidRPr="00686EAE" w:rsidRDefault="009D26D3" w:rsidP="00686EAE">
          <w:pPr>
            <w:pStyle w:val="Alatunniste"/>
          </w:pPr>
        </w:p>
      </w:tc>
    </w:tr>
    <w:tr w:rsidR="009D26D3" w:rsidRPr="00686EAE" w14:paraId="690F537D" w14:textId="77777777" w:rsidTr="00344D6F">
      <w:tc>
        <w:tcPr>
          <w:tcW w:w="2608" w:type="dxa"/>
        </w:tcPr>
        <w:p w14:paraId="0966FDFF" w14:textId="77777777" w:rsidR="009D26D3" w:rsidRPr="00686EAE" w:rsidRDefault="009D26D3" w:rsidP="00686EAE">
          <w:pPr>
            <w:pStyle w:val="Alatunniste"/>
          </w:pPr>
          <w:r w:rsidRPr="00686EAE">
            <w:t xml:space="preserve">Puhelin 020 </w:t>
          </w:r>
          <w:r w:rsidR="00BA1109" w:rsidRPr="00686EAE">
            <w:t>6</w:t>
          </w:r>
          <w:r w:rsidRPr="00686EAE">
            <w:t>34 11</w:t>
          </w:r>
        </w:p>
      </w:tc>
      <w:tc>
        <w:tcPr>
          <w:tcW w:w="3912" w:type="dxa"/>
        </w:tcPr>
        <w:p w14:paraId="77796916" w14:textId="77777777" w:rsidR="009D26D3" w:rsidRPr="00686EAE" w:rsidRDefault="00BA1109" w:rsidP="00686EAE">
          <w:pPr>
            <w:pStyle w:val="Alatunniste"/>
          </w:pPr>
          <w:r w:rsidRPr="00686EAE">
            <w:t>Telefon 020 6</w:t>
          </w:r>
          <w:r w:rsidR="009D26D3" w:rsidRPr="00686EAE">
            <w:t>34 11</w:t>
          </w:r>
        </w:p>
      </w:tc>
      <w:tc>
        <w:tcPr>
          <w:tcW w:w="1304" w:type="dxa"/>
        </w:tcPr>
        <w:p w14:paraId="544A82B3" w14:textId="77777777" w:rsidR="009D26D3" w:rsidRPr="00686EAE" w:rsidRDefault="009D26D3" w:rsidP="00686EAE">
          <w:pPr>
            <w:pStyle w:val="Alatunniste"/>
          </w:pPr>
        </w:p>
      </w:tc>
      <w:tc>
        <w:tcPr>
          <w:tcW w:w="1814" w:type="dxa"/>
        </w:tcPr>
        <w:p w14:paraId="7206E8E0" w14:textId="77777777" w:rsidR="009D26D3" w:rsidRPr="00686EAE" w:rsidRDefault="009D26D3" w:rsidP="00686EAE">
          <w:pPr>
            <w:pStyle w:val="Alatunniste"/>
          </w:pPr>
        </w:p>
      </w:tc>
    </w:tr>
    <w:tr w:rsidR="009D26D3" w:rsidRPr="00686EAE" w14:paraId="711BE69F" w14:textId="77777777" w:rsidTr="00344D6F">
      <w:tc>
        <w:tcPr>
          <w:tcW w:w="2608" w:type="dxa"/>
        </w:tcPr>
        <w:p w14:paraId="0A92A787" w14:textId="77777777" w:rsidR="009D26D3" w:rsidRPr="00686EAE" w:rsidRDefault="009D26D3" w:rsidP="00686EAE">
          <w:pPr>
            <w:pStyle w:val="Alatunniste"/>
          </w:pPr>
          <w:r w:rsidRPr="00686EAE">
            <w:t>etunimi.sukunimi@kela.fi</w:t>
          </w:r>
        </w:p>
      </w:tc>
      <w:tc>
        <w:tcPr>
          <w:tcW w:w="3912" w:type="dxa"/>
        </w:tcPr>
        <w:p w14:paraId="28D1102F" w14:textId="77777777" w:rsidR="009D26D3" w:rsidRPr="00686EAE" w:rsidRDefault="009D26D3" w:rsidP="00686EAE">
          <w:pPr>
            <w:pStyle w:val="Alatunniste"/>
          </w:pPr>
          <w:r w:rsidRPr="00686EAE">
            <w:t>fornamn.efternamn@kela.fi</w:t>
          </w:r>
        </w:p>
      </w:tc>
      <w:tc>
        <w:tcPr>
          <w:tcW w:w="1304" w:type="dxa"/>
        </w:tcPr>
        <w:p w14:paraId="1AFEEBA8" w14:textId="77777777" w:rsidR="009D26D3" w:rsidRPr="00686EAE" w:rsidRDefault="009D26D3" w:rsidP="00686EAE">
          <w:pPr>
            <w:pStyle w:val="Alatunniste"/>
          </w:pPr>
        </w:p>
      </w:tc>
      <w:tc>
        <w:tcPr>
          <w:tcW w:w="1814" w:type="dxa"/>
        </w:tcPr>
        <w:p w14:paraId="2F52E537" w14:textId="77777777" w:rsidR="009D26D3" w:rsidRPr="00686EAE" w:rsidRDefault="009D26D3" w:rsidP="00E44CAC">
          <w:pPr>
            <w:pStyle w:val="Alatunniste"/>
            <w:jc w:val="right"/>
          </w:pPr>
          <w:r w:rsidRPr="00686EAE">
            <w:t>www.kela.fi</w:t>
          </w:r>
        </w:p>
      </w:tc>
    </w:tr>
  </w:tbl>
  <w:p w14:paraId="6E7C20D1" w14:textId="77777777" w:rsidR="009D26D3" w:rsidRDefault="009D26D3" w:rsidP="00344D6F">
    <w:pPr>
      <w:pStyle w:val="Alatunniste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0087" w14:textId="77777777" w:rsidR="00F329DD" w:rsidRDefault="00F329DD" w:rsidP="00661F12">
      <w:r>
        <w:separator/>
      </w:r>
    </w:p>
  </w:footnote>
  <w:footnote w:type="continuationSeparator" w:id="0">
    <w:p w14:paraId="737D98A7" w14:textId="77777777" w:rsidR="00F329DD" w:rsidRDefault="00F329DD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D53075" w14:paraId="5357647B" w14:textId="77777777" w:rsidTr="00E722F8">
      <w:trPr>
        <w:trHeight w:hRule="exact" w:val="113"/>
      </w:trPr>
      <w:tc>
        <w:tcPr>
          <w:tcW w:w="5222" w:type="dxa"/>
          <w:vMerge w:val="restart"/>
        </w:tcPr>
        <w:p w14:paraId="4AFF0D53" w14:textId="77777777" w:rsidR="00D53075" w:rsidRDefault="00D53075" w:rsidP="00F53733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1B55BC72" wp14:editId="432B2CDE">
                <wp:extent cx="1231200" cy="302400"/>
                <wp:effectExtent l="0" t="0" r="7620" b="2540"/>
                <wp:docPr id="1" name="Kuva 1" descr="Kan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768EB99E" w14:textId="77777777" w:rsidR="00D53075" w:rsidRDefault="00D53075" w:rsidP="00F53733">
          <w:pPr>
            <w:pStyle w:val="Yltunniste"/>
            <w:jc w:val="right"/>
          </w:pPr>
        </w:p>
      </w:tc>
      <w:tc>
        <w:tcPr>
          <w:tcW w:w="1277" w:type="dxa"/>
        </w:tcPr>
        <w:p w14:paraId="64762984" w14:textId="77777777" w:rsidR="00D53075" w:rsidRDefault="00D53075" w:rsidP="00F53733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2FA8C556" w14:textId="77777777" w:rsidR="00D53075" w:rsidRDefault="00D53075" w:rsidP="00F53733">
          <w:pPr>
            <w:pStyle w:val="Yltunniste"/>
            <w:jc w:val="right"/>
          </w:pPr>
        </w:p>
      </w:tc>
    </w:tr>
    <w:tr w:rsidR="00D53075" w14:paraId="1F0AE11D" w14:textId="77777777" w:rsidTr="00E722F8">
      <w:tc>
        <w:tcPr>
          <w:tcW w:w="5222" w:type="dxa"/>
          <w:vMerge/>
        </w:tcPr>
        <w:p w14:paraId="14A723C8" w14:textId="77777777" w:rsidR="00D53075" w:rsidRPr="00661F12" w:rsidRDefault="00D53075" w:rsidP="00F53733">
          <w:pPr>
            <w:pStyle w:val="Yltunniste"/>
          </w:pPr>
        </w:p>
      </w:tc>
      <w:tc>
        <w:tcPr>
          <w:tcW w:w="2575" w:type="dxa"/>
          <w:gridSpan w:val="2"/>
        </w:tcPr>
        <w:p w14:paraId="2442CE82" w14:textId="76E3DD5B" w:rsidR="00D53075" w:rsidRPr="0074362D" w:rsidRDefault="00D53075" w:rsidP="00B80E01">
          <w:pPr>
            <w:pStyle w:val="Yltunniste"/>
            <w:rPr>
              <w:b/>
            </w:rPr>
          </w:pPr>
        </w:p>
      </w:tc>
      <w:tc>
        <w:tcPr>
          <w:tcW w:w="1275" w:type="dxa"/>
        </w:tcPr>
        <w:p w14:paraId="32E868D0" w14:textId="77777777" w:rsidR="00D53075" w:rsidRPr="00CD3BD4" w:rsidRDefault="00D53075" w:rsidP="00F53733">
          <w:pPr>
            <w:pStyle w:val="Yltunniste"/>
          </w:pPr>
        </w:p>
      </w:tc>
      <w:tc>
        <w:tcPr>
          <w:tcW w:w="566" w:type="dxa"/>
        </w:tcPr>
        <w:p w14:paraId="2DD75E3A" w14:textId="146A517E" w:rsidR="00D53075" w:rsidRPr="00CD3BD4" w:rsidRDefault="00D53075" w:rsidP="00F53733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5ACE">
            <w:t>3</w:t>
          </w:r>
          <w:r>
            <w:fldChar w:fldCharType="end"/>
          </w:r>
          <w:r>
            <w:t xml:space="preserve"> (</w:t>
          </w:r>
          <w:fldSimple w:instr=" NUMPAGES   \* MERGEFORMAT ">
            <w:r w:rsidR="002A5ACE">
              <w:t>3</w:t>
            </w:r>
          </w:fldSimple>
          <w:r>
            <w:t>)</w:t>
          </w:r>
        </w:p>
      </w:tc>
    </w:tr>
    <w:tr w:rsidR="00D53075" w14:paraId="06BB6D53" w14:textId="77777777" w:rsidTr="00E722F8">
      <w:tc>
        <w:tcPr>
          <w:tcW w:w="5222" w:type="dxa"/>
          <w:vMerge/>
        </w:tcPr>
        <w:p w14:paraId="6500032D" w14:textId="77777777" w:rsidR="00D53075" w:rsidRPr="00661F12" w:rsidRDefault="00D53075" w:rsidP="00F53733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1886A49B" w14:textId="1EAFDC01" w:rsidR="00D53075" w:rsidRPr="00661F12" w:rsidRDefault="00D53075" w:rsidP="00F53733">
          <w:pPr>
            <w:pStyle w:val="Yltunniste"/>
          </w:pPr>
        </w:p>
      </w:tc>
      <w:tc>
        <w:tcPr>
          <w:tcW w:w="1841" w:type="dxa"/>
          <w:gridSpan w:val="2"/>
        </w:tcPr>
        <w:p w14:paraId="75098C43" w14:textId="77777777" w:rsidR="00D53075" w:rsidRPr="00661F12" w:rsidRDefault="00D53075" w:rsidP="00F53733">
          <w:pPr>
            <w:pStyle w:val="Yltunniste"/>
          </w:pPr>
        </w:p>
      </w:tc>
    </w:tr>
    <w:tr w:rsidR="00D53075" w14:paraId="0AE9B7E4" w14:textId="77777777" w:rsidTr="00E722F8">
      <w:trPr>
        <w:trHeight w:hRule="exact" w:val="227"/>
      </w:trPr>
      <w:tc>
        <w:tcPr>
          <w:tcW w:w="5222" w:type="dxa"/>
          <w:vMerge/>
        </w:tcPr>
        <w:p w14:paraId="2CA6E763" w14:textId="77777777" w:rsidR="00D53075" w:rsidRPr="000643DE" w:rsidRDefault="00D53075" w:rsidP="00F53733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48A18DA2" w14:textId="77777777" w:rsidR="00D53075" w:rsidRPr="000643DE" w:rsidRDefault="00D53075" w:rsidP="00F53733">
          <w:pPr>
            <w:pStyle w:val="Yltunniste"/>
          </w:pPr>
        </w:p>
      </w:tc>
      <w:tc>
        <w:tcPr>
          <w:tcW w:w="1841" w:type="dxa"/>
          <w:gridSpan w:val="2"/>
        </w:tcPr>
        <w:p w14:paraId="3671833B" w14:textId="77777777" w:rsidR="00D53075" w:rsidRPr="000643DE" w:rsidRDefault="00D53075" w:rsidP="00F53733">
          <w:pPr>
            <w:pStyle w:val="Yltunniste"/>
          </w:pPr>
        </w:p>
      </w:tc>
    </w:tr>
  </w:tbl>
  <w:p w14:paraId="2FB363EC" w14:textId="77777777" w:rsidR="00E32509" w:rsidRDefault="00E32509" w:rsidP="00287C0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F6EC7" w14:paraId="077BC531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52170064" w14:textId="77777777" w:rsidR="00EF6EC7" w:rsidRDefault="00F53733" w:rsidP="0026596E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6A65171D" wp14:editId="4334A4E7">
                <wp:extent cx="1231200" cy="302400"/>
                <wp:effectExtent l="0" t="0" r="7620" b="2540"/>
                <wp:docPr id="17" name="Kuv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10636CB6" w14:textId="77777777" w:rsidR="00EF6EC7" w:rsidRDefault="00EF6EC7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0A596F16" w14:textId="77777777" w:rsidR="00EF6EC7" w:rsidRDefault="00EF6EC7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369A3993" w14:textId="77777777" w:rsidR="00EF6EC7" w:rsidRDefault="00EF6EC7" w:rsidP="0026596E">
          <w:pPr>
            <w:pStyle w:val="Yltunniste"/>
            <w:jc w:val="right"/>
          </w:pPr>
        </w:p>
      </w:tc>
    </w:tr>
    <w:tr w:rsidR="00EF6EC7" w14:paraId="1B5686E5" w14:textId="77777777" w:rsidTr="0074362D">
      <w:tc>
        <w:tcPr>
          <w:tcW w:w="5222" w:type="dxa"/>
          <w:vMerge/>
        </w:tcPr>
        <w:p w14:paraId="2F105A98" w14:textId="77777777" w:rsidR="00EF6EC7" w:rsidRPr="00661F12" w:rsidRDefault="00EF6EC7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-752045098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5291F8D7" w14:textId="77777777" w:rsidR="00EF6EC7" w:rsidRPr="0074362D" w:rsidRDefault="00EF6EC7" w:rsidP="0026596E">
              <w:pPr>
                <w:pStyle w:val="Yltunniste"/>
                <w:rPr>
                  <w:b/>
                </w:rPr>
              </w:pPr>
              <w:r w:rsidRPr="0074362D">
                <w:rPr>
                  <w:rStyle w:val="Paikkamerkkiteksti"/>
                  <w:b/>
                </w:rPr>
                <w:t>[Asiakirjatyyppi]</w:t>
              </w:r>
            </w:p>
          </w:tc>
        </w:sdtContent>
      </w:sdt>
      <w:tc>
        <w:tcPr>
          <w:tcW w:w="1275" w:type="dxa"/>
        </w:tcPr>
        <w:p w14:paraId="277D5487" w14:textId="77777777" w:rsidR="00EF6EC7" w:rsidRPr="00CD3BD4" w:rsidRDefault="00EF6EC7" w:rsidP="000643DE">
          <w:pPr>
            <w:pStyle w:val="Yltunniste"/>
          </w:pPr>
        </w:p>
      </w:tc>
      <w:tc>
        <w:tcPr>
          <w:tcW w:w="566" w:type="dxa"/>
        </w:tcPr>
        <w:p w14:paraId="35111E74" w14:textId="77777777" w:rsidR="00EF6EC7" w:rsidRPr="00CD3BD4" w:rsidRDefault="00EF6EC7" w:rsidP="0026596E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B51AA2">
              <w:t>1</w:t>
            </w:r>
          </w:fldSimple>
          <w:r>
            <w:t>)</w:t>
          </w:r>
        </w:p>
      </w:tc>
    </w:tr>
    <w:tr w:rsidR="00EF6EC7" w14:paraId="1B4BA967" w14:textId="77777777" w:rsidTr="00A50B2D">
      <w:tc>
        <w:tcPr>
          <w:tcW w:w="5222" w:type="dxa"/>
          <w:vMerge/>
        </w:tcPr>
        <w:p w14:paraId="727D8529" w14:textId="77777777" w:rsidR="00EF6EC7" w:rsidRPr="00661F12" w:rsidRDefault="00EF6EC7" w:rsidP="0026596E">
          <w:pPr>
            <w:pStyle w:val="Yltunniste"/>
          </w:pPr>
        </w:p>
      </w:tc>
      <w:sdt>
        <w:sdtPr>
          <w:id w:val="2101756624"/>
          <w:temporary/>
          <w:showingPlcHdr/>
          <w:text/>
        </w:sdtPr>
        <w:sdtEndPr/>
        <w:sdtContent>
          <w:tc>
            <w:tcPr>
              <w:tcW w:w="2575" w:type="dxa"/>
              <w:gridSpan w:val="2"/>
              <w:vMerge w:val="restart"/>
            </w:tcPr>
            <w:p w14:paraId="350AEA8F" w14:textId="77777777" w:rsidR="00EF6EC7" w:rsidRPr="00661F12" w:rsidRDefault="00EF6EC7" w:rsidP="000643DE">
              <w:pPr>
                <w:pStyle w:val="Yltunniste"/>
              </w:pPr>
              <w:r>
                <w:rPr>
                  <w:rStyle w:val="Paikkamerkkiteksti"/>
                </w:rPr>
                <w:t>[Ryhmä/tiimi/projekti]</w:t>
              </w:r>
            </w:p>
          </w:tc>
        </w:sdtContent>
      </w:sdt>
      <w:tc>
        <w:tcPr>
          <w:tcW w:w="1841" w:type="dxa"/>
          <w:gridSpan w:val="2"/>
        </w:tcPr>
        <w:p w14:paraId="035D367C" w14:textId="77777777" w:rsidR="00EF6EC7" w:rsidRPr="00661F12" w:rsidRDefault="00EF6EC7" w:rsidP="000643DE">
          <w:pPr>
            <w:pStyle w:val="Yltunniste"/>
          </w:pPr>
        </w:p>
      </w:tc>
    </w:tr>
    <w:tr w:rsidR="00EF6EC7" w14:paraId="419025B8" w14:textId="77777777" w:rsidTr="00A23F12">
      <w:trPr>
        <w:trHeight w:hRule="exact" w:val="227"/>
      </w:trPr>
      <w:tc>
        <w:tcPr>
          <w:tcW w:w="5222" w:type="dxa"/>
          <w:vMerge/>
        </w:tcPr>
        <w:p w14:paraId="5F4A09D6" w14:textId="77777777" w:rsidR="00EF6EC7" w:rsidRPr="000643DE" w:rsidRDefault="00EF6EC7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1097F614" w14:textId="77777777" w:rsidR="00EF6EC7" w:rsidRPr="000643DE" w:rsidRDefault="00EF6EC7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781438C5" w14:textId="77777777" w:rsidR="00EF6EC7" w:rsidRPr="000643DE" w:rsidRDefault="00EF6EC7" w:rsidP="000643DE">
          <w:pPr>
            <w:pStyle w:val="Yltunniste"/>
          </w:pPr>
        </w:p>
      </w:tc>
    </w:tr>
    <w:tr w:rsidR="00EF6EC7" w14:paraId="5A1FC46B" w14:textId="77777777" w:rsidTr="00A25426">
      <w:trPr>
        <w:trHeight w:val="283"/>
      </w:trPr>
      <w:tc>
        <w:tcPr>
          <w:tcW w:w="5222" w:type="dxa"/>
        </w:tcPr>
        <w:p w14:paraId="42403343" w14:textId="77777777" w:rsidR="00EF6EC7" w:rsidRPr="00661F12" w:rsidRDefault="002A5ACE" w:rsidP="0026596E">
          <w:pPr>
            <w:pStyle w:val="Yltunniste"/>
          </w:pPr>
          <w:sdt>
            <w:sdtPr>
              <w:id w:val="2067530146"/>
              <w:temporary/>
              <w:showingPlcHdr/>
              <w:text/>
            </w:sdtPr>
            <w:sdtEndPr/>
            <w:sdtContent>
              <w:r w:rsidR="00EF6EC7">
                <w:rPr>
                  <w:rStyle w:val="Paikkamerkkiteksti"/>
                </w:rPr>
                <w:t>[Organisaatio]</w:t>
              </w:r>
            </w:sdtContent>
          </w:sdt>
          <w:r w:rsidR="00EF6EC7">
            <w:t xml:space="preserve"> / </w:t>
          </w:r>
          <w:sdt>
            <w:sdtPr>
              <w:alias w:val="Tekijä"/>
              <w:tag w:val=""/>
              <w:id w:val="-4138612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51AA2">
                <w:t>[Tekijä]</w:t>
              </w:r>
            </w:sdtContent>
          </w:sdt>
        </w:p>
      </w:tc>
      <w:sdt>
        <w:sdtPr>
          <w:alias w:val="Julkaisupäivämäärä"/>
          <w:tag w:val=""/>
          <w:id w:val="4176792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75" w:type="dxa"/>
              <w:gridSpan w:val="2"/>
            </w:tcPr>
            <w:p w14:paraId="4A5ED3AE" w14:textId="77777777" w:rsidR="00EF6EC7" w:rsidRDefault="00EF6EC7" w:rsidP="0026596E">
              <w:pPr>
                <w:pStyle w:val="Yltunniste"/>
              </w:pPr>
              <w:r w:rsidRPr="00B66BFA">
                <w:rPr>
                  <w:rStyle w:val="Paikkamerkkiteksti"/>
                </w:rPr>
                <w:t>[</w:t>
              </w:r>
              <w:r>
                <w:rPr>
                  <w:rStyle w:val="Paikkamerkkiteksti"/>
                </w:rPr>
                <w:t>pvm</w:t>
              </w:r>
              <w:r w:rsidRPr="00B66BFA">
                <w:rPr>
                  <w:rStyle w:val="Paikkamerkkiteksti"/>
                </w:rPr>
                <w:t>]</w:t>
              </w:r>
            </w:p>
          </w:tc>
        </w:sdtContent>
      </w:sdt>
      <w:sdt>
        <w:sdtPr>
          <w:alias w:val="Diaarinumero"/>
          <w:tag w:val=""/>
          <w:id w:val="-30891026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841" w:type="dxa"/>
              <w:gridSpan w:val="2"/>
            </w:tcPr>
            <w:p w14:paraId="3B2BB68B" w14:textId="77777777" w:rsidR="00EF6EC7" w:rsidRDefault="00EF6EC7" w:rsidP="0074362D">
              <w:pPr>
                <w:pStyle w:val="Yltunniste"/>
              </w:pPr>
              <w:r w:rsidRPr="006F5325">
                <w:rPr>
                  <w:rStyle w:val="Paikkamerkkiteksti"/>
                </w:rPr>
                <w:t>[</w:t>
              </w:r>
              <w:r>
                <w:rPr>
                  <w:rStyle w:val="Paikkamerkkiteksti"/>
                </w:rPr>
                <w:t>Dnro</w:t>
              </w:r>
              <w:r w:rsidRPr="006F5325">
                <w:rPr>
                  <w:rStyle w:val="Paikkamerkkiteksti"/>
                </w:rPr>
                <w:t>]</w:t>
              </w:r>
            </w:p>
          </w:tc>
        </w:sdtContent>
      </w:sdt>
    </w:tr>
  </w:tbl>
  <w:p w14:paraId="7302D26F" w14:textId="77777777" w:rsidR="00877D1B" w:rsidRDefault="00877D1B" w:rsidP="00877D1B">
    <w:pPr>
      <w:pStyle w:val="Yltunniste"/>
      <w:tabs>
        <w:tab w:val="left" w:pos="9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0A3B"/>
    <w:multiLevelType w:val="multilevel"/>
    <w:tmpl w:val="388A7428"/>
    <w:numStyleLink w:val="Otsikkonumerointi"/>
  </w:abstractNum>
  <w:abstractNum w:abstractNumId="1" w15:restartNumberingAfterBreak="0">
    <w:nsid w:val="4AF3019C"/>
    <w:multiLevelType w:val="multilevel"/>
    <w:tmpl w:val="388A7428"/>
    <w:numStyleLink w:val="Otsikkonumerointi"/>
  </w:abstractNum>
  <w:abstractNum w:abstractNumId="2" w15:restartNumberingAfterBreak="0">
    <w:nsid w:val="4C4B20E5"/>
    <w:multiLevelType w:val="hybridMultilevel"/>
    <w:tmpl w:val="145C6D54"/>
    <w:lvl w:ilvl="0" w:tplc="F738A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sv-FI"/>
      </w:rPr>
    </w:lvl>
    <w:lvl w:ilvl="1" w:tplc="B368112C">
      <w:start w:val="5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val="sv-FI"/>
      </w:rPr>
    </w:lvl>
    <w:lvl w:ilvl="2" w:tplc="23723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6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2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6E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C2C"/>
    <w:multiLevelType w:val="multilevel"/>
    <w:tmpl w:val="45764336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4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2"/>
    <w:rsid w:val="000006BC"/>
    <w:rsid w:val="00020648"/>
    <w:rsid w:val="00033C27"/>
    <w:rsid w:val="00037DE4"/>
    <w:rsid w:val="00044FFA"/>
    <w:rsid w:val="00052F21"/>
    <w:rsid w:val="00056875"/>
    <w:rsid w:val="000643DE"/>
    <w:rsid w:val="00074E13"/>
    <w:rsid w:val="00076036"/>
    <w:rsid w:val="00083DE9"/>
    <w:rsid w:val="000A7B80"/>
    <w:rsid w:val="000D0179"/>
    <w:rsid w:val="000D0D7B"/>
    <w:rsid w:val="000E2410"/>
    <w:rsid w:val="000E7D4E"/>
    <w:rsid w:val="001067F0"/>
    <w:rsid w:val="00122337"/>
    <w:rsid w:val="00135FF0"/>
    <w:rsid w:val="00145B24"/>
    <w:rsid w:val="0016163F"/>
    <w:rsid w:val="00173602"/>
    <w:rsid w:val="00173BEA"/>
    <w:rsid w:val="0019203C"/>
    <w:rsid w:val="001976A7"/>
    <w:rsid w:val="001A1F96"/>
    <w:rsid w:val="001C58C0"/>
    <w:rsid w:val="001C7E78"/>
    <w:rsid w:val="001E3BDB"/>
    <w:rsid w:val="00204D8F"/>
    <w:rsid w:val="00223477"/>
    <w:rsid w:val="00224568"/>
    <w:rsid w:val="00226B69"/>
    <w:rsid w:val="0022745E"/>
    <w:rsid w:val="00266FFB"/>
    <w:rsid w:val="00287C04"/>
    <w:rsid w:val="002A3A88"/>
    <w:rsid w:val="002A5ACE"/>
    <w:rsid w:val="002F102C"/>
    <w:rsid w:val="003059A7"/>
    <w:rsid w:val="003152C0"/>
    <w:rsid w:val="00326848"/>
    <w:rsid w:val="00344D6F"/>
    <w:rsid w:val="00355EFA"/>
    <w:rsid w:val="003606FE"/>
    <w:rsid w:val="00363109"/>
    <w:rsid w:val="00373CFF"/>
    <w:rsid w:val="00397EF1"/>
    <w:rsid w:val="003D29FF"/>
    <w:rsid w:val="003E42EB"/>
    <w:rsid w:val="003F7B76"/>
    <w:rsid w:val="00413C01"/>
    <w:rsid w:val="00416E32"/>
    <w:rsid w:val="004266E6"/>
    <w:rsid w:val="00447C46"/>
    <w:rsid w:val="00462F26"/>
    <w:rsid w:val="00463AE1"/>
    <w:rsid w:val="00472ACD"/>
    <w:rsid w:val="004972ED"/>
    <w:rsid w:val="004E7D9A"/>
    <w:rsid w:val="004F42DF"/>
    <w:rsid w:val="00500A1B"/>
    <w:rsid w:val="00503B81"/>
    <w:rsid w:val="005053CB"/>
    <w:rsid w:val="00510DCA"/>
    <w:rsid w:val="0053165B"/>
    <w:rsid w:val="0054268E"/>
    <w:rsid w:val="00567349"/>
    <w:rsid w:val="00571E68"/>
    <w:rsid w:val="00574297"/>
    <w:rsid w:val="00583000"/>
    <w:rsid w:val="005834D1"/>
    <w:rsid w:val="00595952"/>
    <w:rsid w:val="005A49DE"/>
    <w:rsid w:val="005A4D76"/>
    <w:rsid w:val="005E2709"/>
    <w:rsid w:val="00623221"/>
    <w:rsid w:val="00630183"/>
    <w:rsid w:val="006552BE"/>
    <w:rsid w:val="006566B8"/>
    <w:rsid w:val="00661F12"/>
    <w:rsid w:val="006733C7"/>
    <w:rsid w:val="00681094"/>
    <w:rsid w:val="00681851"/>
    <w:rsid w:val="00686EAE"/>
    <w:rsid w:val="006E674E"/>
    <w:rsid w:val="006F018F"/>
    <w:rsid w:val="006F2036"/>
    <w:rsid w:val="00704E2B"/>
    <w:rsid w:val="0071349C"/>
    <w:rsid w:val="00724B15"/>
    <w:rsid w:val="0073503F"/>
    <w:rsid w:val="0074362D"/>
    <w:rsid w:val="00781502"/>
    <w:rsid w:val="007B4B33"/>
    <w:rsid w:val="00804586"/>
    <w:rsid w:val="00835466"/>
    <w:rsid w:val="0085075F"/>
    <w:rsid w:val="008635CF"/>
    <w:rsid w:val="00877D1B"/>
    <w:rsid w:val="008943EB"/>
    <w:rsid w:val="008962B8"/>
    <w:rsid w:val="008B19C9"/>
    <w:rsid w:val="008B59FA"/>
    <w:rsid w:val="008C0DC6"/>
    <w:rsid w:val="008D6D22"/>
    <w:rsid w:val="008E284E"/>
    <w:rsid w:val="008F1816"/>
    <w:rsid w:val="008F1BFE"/>
    <w:rsid w:val="00902C88"/>
    <w:rsid w:val="009130FA"/>
    <w:rsid w:val="00961DB1"/>
    <w:rsid w:val="009749C6"/>
    <w:rsid w:val="009D26D3"/>
    <w:rsid w:val="009D4E2D"/>
    <w:rsid w:val="009D5B49"/>
    <w:rsid w:val="009D7BFE"/>
    <w:rsid w:val="009E7F1B"/>
    <w:rsid w:val="009F47FF"/>
    <w:rsid w:val="009F59FE"/>
    <w:rsid w:val="00A04227"/>
    <w:rsid w:val="00A218B6"/>
    <w:rsid w:val="00A227F3"/>
    <w:rsid w:val="00A404E5"/>
    <w:rsid w:val="00A4579E"/>
    <w:rsid w:val="00A52420"/>
    <w:rsid w:val="00A66440"/>
    <w:rsid w:val="00A66EDC"/>
    <w:rsid w:val="00A71348"/>
    <w:rsid w:val="00A86FB3"/>
    <w:rsid w:val="00A91134"/>
    <w:rsid w:val="00A95D34"/>
    <w:rsid w:val="00AC4E9A"/>
    <w:rsid w:val="00AE129F"/>
    <w:rsid w:val="00AE17C5"/>
    <w:rsid w:val="00AF4EAA"/>
    <w:rsid w:val="00AF60D2"/>
    <w:rsid w:val="00B06A60"/>
    <w:rsid w:val="00B25F09"/>
    <w:rsid w:val="00B277F2"/>
    <w:rsid w:val="00B36519"/>
    <w:rsid w:val="00B51AA2"/>
    <w:rsid w:val="00B80E01"/>
    <w:rsid w:val="00B86A22"/>
    <w:rsid w:val="00B91A0F"/>
    <w:rsid w:val="00BA1109"/>
    <w:rsid w:val="00BA6A02"/>
    <w:rsid w:val="00BB528D"/>
    <w:rsid w:val="00BD1378"/>
    <w:rsid w:val="00BF0ECC"/>
    <w:rsid w:val="00C42ACC"/>
    <w:rsid w:val="00C44B2C"/>
    <w:rsid w:val="00C756D0"/>
    <w:rsid w:val="00C76FF2"/>
    <w:rsid w:val="00C83785"/>
    <w:rsid w:val="00CD34FF"/>
    <w:rsid w:val="00CD3BD4"/>
    <w:rsid w:val="00D27414"/>
    <w:rsid w:val="00D337CB"/>
    <w:rsid w:val="00D4178A"/>
    <w:rsid w:val="00D46773"/>
    <w:rsid w:val="00D53075"/>
    <w:rsid w:val="00D80CFC"/>
    <w:rsid w:val="00DA6AB0"/>
    <w:rsid w:val="00DB5989"/>
    <w:rsid w:val="00DC11C4"/>
    <w:rsid w:val="00DC1A21"/>
    <w:rsid w:val="00DC4F91"/>
    <w:rsid w:val="00DC7057"/>
    <w:rsid w:val="00DD7029"/>
    <w:rsid w:val="00DF11D1"/>
    <w:rsid w:val="00E0348C"/>
    <w:rsid w:val="00E2064B"/>
    <w:rsid w:val="00E263FA"/>
    <w:rsid w:val="00E32509"/>
    <w:rsid w:val="00E34DD9"/>
    <w:rsid w:val="00E44CAC"/>
    <w:rsid w:val="00E50A7A"/>
    <w:rsid w:val="00E6224B"/>
    <w:rsid w:val="00E62E01"/>
    <w:rsid w:val="00E6463C"/>
    <w:rsid w:val="00E659C9"/>
    <w:rsid w:val="00E72043"/>
    <w:rsid w:val="00E77EB0"/>
    <w:rsid w:val="00E81B00"/>
    <w:rsid w:val="00E81DC0"/>
    <w:rsid w:val="00EE56DB"/>
    <w:rsid w:val="00EF5357"/>
    <w:rsid w:val="00EF6EC7"/>
    <w:rsid w:val="00F06795"/>
    <w:rsid w:val="00F10AE1"/>
    <w:rsid w:val="00F1204C"/>
    <w:rsid w:val="00F256F3"/>
    <w:rsid w:val="00F329DD"/>
    <w:rsid w:val="00F349A9"/>
    <w:rsid w:val="00F35F7A"/>
    <w:rsid w:val="00F448B8"/>
    <w:rsid w:val="00F53733"/>
    <w:rsid w:val="00F677BA"/>
    <w:rsid w:val="00F80240"/>
    <w:rsid w:val="00F81F6A"/>
    <w:rsid w:val="00FB0204"/>
    <w:rsid w:val="00FB17E2"/>
    <w:rsid w:val="00FC6639"/>
    <w:rsid w:val="00FD1A4C"/>
    <w:rsid w:val="00FE0C0F"/>
    <w:rsid w:val="00FE2778"/>
    <w:rsid w:val="00FF322F"/>
    <w:rsid w:val="00FF349F"/>
    <w:rsid w:val="348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D7E92F"/>
  <w15:docId w15:val="{C4BD0D1C-FCF8-422E-BC10-23B3E94D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F349A9"/>
    <w:rPr>
      <w:noProof/>
      <w:sz w:val="20"/>
    </w:rPr>
  </w:style>
  <w:style w:type="paragraph" w:styleId="Otsikko1">
    <w:name w:val="heading 1"/>
    <w:next w:val="Leipteksti"/>
    <w:link w:val="Otsikko1Char"/>
    <w:uiPriority w:val="9"/>
    <w:qFormat/>
    <w:rsid w:val="00F349A9"/>
    <w:pPr>
      <w:keepNext/>
      <w:spacing w:after="220"/>
      <w:outlineLvl w:val="0"/>
    </w:pPr>
    <w:rPr>
      <w:rFonts w:asciiTheme="majorHAnsi" w:eastAsiaTheme="majorEastAsia" w:hAnsiTheme="majorHAnsi" w:cstheme="majorBidi"/>
      <w:bCs/>
      <w:noProof/>
      <w:sz w:val="32"/>
      <w:szCs w:val="28"/>
    </w:rPr>
  </w:style>
  <w:style w:type="paragraph" w:styleId="Otsikko2">
    <w:name w:val="heading 2"/>
    <w:next w:val="Leipteksti"/>
    <w:link w:val="Otsikko2Char"/>
    <w:uiPriority w:val="10"/>
    <w:qFormat/>
    <w:rsid w:val="00F349A9"/>
    <w:pPr>
      <w:keepNext/>
      <w:spacing w:after="220"/>
      <w:outlineLvl w:val="1"/>
    </w:pPr>
    <w:rPr>
      <w:rFonts w:asciiTheme="majorHAnsi" w:eastAsiaTheme="majorEastAsia" w:hAnsiTheme="majorHAnsi" w:cstheme="majorBidi"/>
      <w:bCs/>
      <w:noProof/>
      <w:sz w:val="28"/>
      <w:szCs w:val="26"/>
    </w:rPr>
  </w:style>
  <w:style w:type="paragraph" w:styleId="Otsikko3">
    <w:name w:val="heading 3"/>
    <w:next w:val="Leipteksti"/>
    <w:link w:val="Otsikko3Char"/>
    <w:uiPriority w:val="11"/>
    <w:qFormat/>
    <w:rsid w:val="00F349A9"/>
    <w:pPr>
      <w:keepNext/>
      <w:spacing w:after="220"/>
      <w:outlineLvl w:val="2"/>
    </w:pPr>
    <w:rPr>
      <w:rFonts w:asciiTheme="majorHAnsi" w:eastAsiaTheme="majorEastAsia" w:hAnsiTheme="majorHAnsi" w:cstheme="majorBidi"/>
      <w:bCs/>
      <w:noProof/>
      <w:sz w:val="24"/>
    </w:rPr>
  </w:style>
  <w:style w:type="paragraph" w:styleId="Otsikko4">
    <w:name w:val="heading 4"/>
    <w:next w:val="Leipteksti"/>
    <w:link w:val="Otsikko4Char"/>
    <w:uiPriority w:val="12"/>
    <w:qFormat/>
    <w:rsid w:val="00F349A9"/>
    <w:pPr>
      <w:keepNext/>
      <w:spacing w:after="220"/>
      <w:outlineLvl w:val="3"/>
    </w:pPr>
    <w:rPr>
      <w:rFonts w:asciiTheme="majorHAnsi" w:eastAsiaTheme="majorEastAsia" w:hAnsiTheme="majorHAnsi" w:cstheme="majorBidi"/>
      <w:bCs/>
      <w:iCs/>
      <w:noProof/>
    </w:rPr>
  </w:style>
  <w:style w:type="paragraph" w:styleId="Otsikko5">
    <w:name w:val="heading 5"/>
    <w:basedOn w:val="Normaali"/>
    <w:next w:val="Leipteksti"/>
    <w:link w:val="Otsikko5Char"/>
    <w:uiPriority w:val="13"/>
    <w:rsid w:val="000643DE"/>
    <w:pPr>
      <w:keepNext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13"/>
    <w:rsid w:val="000643DE"/>
    <w:pPr>
      <w:keepNext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14"/>
    <w:rsid w:val="000643DE"/>
    <w:pPr>
      <w:keepNext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14"/>
    <w:rsid w:val="000643DE"/>
    <w:pPr>
      <w:keepNext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14"/>
    <w:rsid w:val="000643DE"/>
    <w:pPr>
      <w:keepNext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EE56DB"/>
    <w:pPr>
      <w:spacing w:after="400" w:line="360" w:lineRule="auto"/>
      <w:ind w:left="1418"/>
    </w:pPr>
    <w:rPr>
      <w:noProof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EE56DB"/>
    <w:rPr>
      <w:noProof/>
      <w:sz w:val="20"/>
    </w:rPr>
  </w:style>
  <w:style w:type="paragraph" w:styleId="Eivli">
    <w:name w:val="No Spacing"/>
    <w:uiPriority w:val="2"/>
    <w:rsid w:val="000E2410"/>
    <w:pPr>
      <w:ind w:left="2608"/>
      <w:contextualSpacing/>
    </w:pPr>
    <w:rPr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349A9"/>
    <w:rPr>
      <w:rFonts w:asciiTheme="majorHAnsi" w:eastAsiaTheme="majorEastAsia" w:hAnsiTheme="majorHAnsi" w:cstheme="majorBidi"/>
      <w:bCs/>
      <w:noProof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10"/>
    <w:rsid w:val="00F349A9"/>
    <w:rPr>
      <w:rFonts w:asciiTheme="majorHAnsi" w:eastAsiaTheme="majorEastAsia" w:hAnsiTheme="majorHAnsi" w:cstheme="majorBidi"/>
      <w:bCs/>
      <w:noProof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11"/>
    <w:rsid w:val="00F349A9"/>
    <w:rPr>
      <w:rFonts w:asciiTheme="majorHAnsi" w:eastAsiaTheme="majorEastAsia" w:hAnsiTheme="majorHAnsi" w:cstheme="majorBidi"/>
      <w:bCs/>
      <w:noProof/>
      <w:sz w:val="24"/>
    </w:rPr>
  </w:style>
  <w:style w:type="character" w:customStyle="1" w:styleId="Otsikko4Char">
    <w:name w:val="Otsikko 4 Char"/>
    <w:basedOn w:val="Kappaleenoletusfontti"/>
    <w:link w:val="Otsikko4"/>
    <w:uiPriority w:val="12"/>
    <w:rsid w:val="00F349A9"/>
    <w:rPr>
      <w:rFonts w:asciiTheme="majorHAnsi" w:eastAsiaTheme="majorEastAsia" w:hAnsiTheme="majorHAnsi" w:cstheme="majorBidi"/>
      <w:bCs/>
      <w:iCs/>
      <w:noProof/>
    </w:rPr>
  </w:style>
  <w:style w:type="character" w:customStyle="1" w:styleId="Otsikko5Char">
    <w:name w:val="Otsikko 5 Char"/>
    <w:basedOn w:val="Kappaleenoletusfontti"/>
    <w:link w:val="Otsikko5"/>
    <w:uiPriority w:val="13"/>
    <w:rsid w:val="00F349A9"/>
    <w:rPr>
      <w:rFonts w:asciiTheme="majorHAnsi" w:eastAsiaTheme="majorEastAsia" w:hAnsiTheme="majorHAnsi" w:cstheme="majorBidi"/>
      <w:noProof/>
      <w:sz w:val="20"/>
    </w:rPr>
  </w:style>
  <w:style w:type="character" w:customStyle="1" w:styleId="Otsikko6Char">
    <w:name w:val="Otsikko 6 Char"/>
    <w:basedOn w:val="Kappaleenoletusfontti"/>
    <w:link w:val="Otsikko6"/>
    <w:uiPriority w:val="13"/>
    <w:rsid w:val="00F349A9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7Char">
    <w:name w:val="Otsikko 7 Char"/>
    <w:basedOn w:val="Kappaleenoletusfontti"/>
    <w:link w:val="Otsikko7"/>
    <w:uiPriority w:val="14"/>
    <w:rsid w:val="00F349A9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8Char">
    <w:name w:val="Otsikko 8 Char"/>
    <w:basedOn w:val="Kappaleenoletusfontti"/>
    <w:link w:val="Otsikko8"/>
    <w:uiPriority w:val="14"/>
    <w:rsid w:val="00F349A9"/>
    <w:rPr>
      <w:rFonts w:asciiTheme="majorHAnsi" w:eastAsiaTheme="majorEastAsia" w:hAnsiTheme="majorHAnsi" w:cstheme="majorBidi"/>
      <w:noProof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14"/>
    <w:rsid w:val="00F349A9"/>
    <w:rPr>
      <w:rFonts w:asciiTheme="majorHAnsi" w:eastAsiaTheme="majorEastAsia" w:hAnsiTheme="majorHAnsi" w:cstheme="majorBidi"/>
      <w:iCs/>
      <w:noProof/>
      <w:sz w:val="20"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4"/>
    <w:rsid w:val="008943EB"/>
    <w:pPr>
      <w:keepNext/>
      <w:numPr>
        <w:ilvl w:val="1"/>
      </w:numPr>
      <w:spacing w:after="220"/>
    </w:pPr>
    <w:rPr>
      <w:rFonts w:asciiTheme="majorHAnsi" w:eastAsiaTheme="majorEastAsia" w:hAnsiTheme="majorHAnsi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qFormat/>
    <w:rsid w:val="00F349A9"/>
    <w:pPr>
      <w:numPr>
        <w:numId w:val="2"/>
      </w:numPr>
      <w:spacing w:after="440" w:line="360" w:lineRule="auto"/>
      <w:ind w:left="2155"/>
      <w:contextualSpacing/>
    </w:pPr>
  </w:style>
  <w:style w:type="paragraph" w:styleId="Numeroituluettelo">
    <w:name w:val="List Number"/>
    <w:basedOn w:val="Normaali"/>
    <w:uiPriority w:val="12"/>
    <w:qFormat/>
    <w:rsid w:val="00F349A9"/>
    <w:pPr>
      <w:numPr>
        <w:ilvl w:val="8"/>
        <w:numId w:val="5"/>
      </w:numPr>
      <w:spacing w:after="440" w:line="360" w:lineRule="auto"/>
      <w:ind w:left="2155"/>
      <w:contextualSpacing/>
    </w:pPr>
  </w:style>
  <w:style w:type="paragraph" w:styleId="Otsikko">
    <w:name w:val="Title"/>
    <w:basedOn w:val="Normaali"/>
    <w:next w:val="Leipteksti"/>
    <w:link w:val="OtsikkoChar"/>
    <w:uiPriority w:val="14"/>
    <w:rsid w:val="000643DE"/>
    <w:pPr>
      <w:keepNext/>
      <w:spacing w:after="220"/>
      <w:contextualSpacing/>
    </w:pPr>
    <w:rPr>
      <w:rFonts w:asciiTheme="majorHAnsi" w:eastAsiaTheme="majorEastAsia" w:hAnsiTheme="majorHAnsi" w:cstheme="majorHAnsi"/>
      <w:sz w:val="36"/>
      <w:szCs w:val="52"/>
    </w:rPr>
  </w:style>
  <w:style w:type="character" w:customStyle="1" w:styleId="OtsikkoChar">
    <w:name w:val="Otsikko Char"/>
    <w:basedOn w:val="Kappaleenoletusfontti"/>
    <w:link w:val="Otsikko"/>
    <w:uiPriority w:val="14"/>
    <w:rsid w:val="00F349A9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F53733"/>
    <w:rPr>
      <w:rFonts w:asciiTheme="majorHAnsi" w:hAnsiTheme="majorHAnsi"/>
      <w:color w:val="4C4D4C" w:themeColor="text1"/>
    </w:rPr>
  </w:style>
  <w:style w:type="character" w:customStyle="1" w:styleId="YltunnisteChar">
    <w:name w:val="Ylätunniste Char"/>
    <w:basedOn w:val="Kappaleenoletusfontti"/>
    <w:link w:val="Yltunniste"/>
    <w:uiPriority w:val="79"/>
    <w:rsid w:val="00F53733"/>
    <w:rPr>
      <w:rFonts w:asciiTheme="majorHAnsi" w:hAnsiTheme="majorHAnsi"/>
      <w:noProof/>
      <w:color w:val="4C4D4C" w:themeColor="text1"/>
      <w:sz w:val="20"/>
    </w:rPr>
  </w:style>
  <w:style w:type="paragraph" w:styleId="Alatunniste">
    <w:name w:val="footer"/>
    <w:basedOn w:val="Normaali"/>
    <w:link w:val="AlatunnisteChar"/>
    <w:uiPriority w:val="79"/>
    <w:rsid w:val="00686EAE"/>
    <w:rPr>
      <w:rFonts w:asciiTheme="majorHAnsi" w:hAnsiTheme="majorHAnsi"/>
      <w:color w:val="4C4D4C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686EAE"/>
    <w:rPr>
      <w:rFonts w:asciiTheme="majorHAnsi" w:hAnsiTheme="majorHAnsi"/>
      <w:noProof/>
      <w:color w:val="4C4D4C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  <w:rPr>
      <w:rFonts w:asciiTheme="majorHAnsi" w:hAnsiTheme="majorHAnsi"/>
    </w:r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4"/>
    <w:rsid w:val="00F349A9"/>
    <w:rPr>
      <w:rFonts w:asciiTheme="majorHAnsi" w:eastAsiaTheme="majorEastAsia" w:hAnsiTheme="majorHAnsi" w:cstheme="majorHAnsi"/>
      <w:iCs/>
      <w:noProof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4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  <w:rPr>
      <w:rFonts w:asciiTheme="majorHAnsi" w:hAnsiTheme="majorHAnsi"/>
    </w:r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  <w:rPr>
      <w:rFonts w:asciiTheme="majorHAnsi" w:hAnsiTheme="majorHAnsi"/>
    </w:rPr>
  </w:style>
  <w:style w:type="character" w:styleId="Hyperlinkki">
    <w:name w:val="Hyperlink"/>
    <w:basedOn w:val="Kappaleenoletusfontti"/>
    <w:uiPriority w:val="99"/>
    <w:unhideWhenUsed/>
    <w:rsid w:val="00681851"/>
    <w:rPr>
      <w:color w:val="004B78" w:themeColor="accent1" w:themeShade="BF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  <w:rPr>
      <w:rFonts w:asciiTheme="majorHAnsi" w:hAnsiTheme="majorHAnsi"/>
    </w:r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character" w:styleId="AvattuHyperlinkki">
    <w:name w:val="FollowedHyperlink"/>
    <w:basedOn w:val="Kappaleenoletusfontti"/>
    <w:uiPriority w:val="99"/>
    <w:semiHidden/>
    <w:unhideWhenUsed/>
    <w:rsid w:val="00EE56DB"/>
    <w:rPr>
      <w:color w:val="513B97" w:themeColor="accent5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a">
  <a:themeElements>
    <a:clrScheme name="Kanta">
      <a:dk1>
        <a:srgbClr val="4C4D4C"/>
      </a:dk1>
      <a:lt1>
        <a:srgbClr val="FFFFFF"/>
      </a:lt1>
      <a:dk2>
        <a:srgbClr val="0066A0"/>
      </a:dk2>
      <a:lt2>
        <a:srgbClr val="FFD76E"/>
      </a:lt2>
      <a:accent1>
        <a:srgbClr val="0066A1"/>
      </a:accent1>
      <a:accent2>
        <a:srgbClr val="A6D867"/>
      </a:accent2>
      <a:accent3>
        <a:srgbClr val="FFA961"/>
      </a:accent3>
      <a:accent4>
        <a:srgbClr val="0F94B3"/>
      </a:accent4>
      <a:accent5>
        <a:srgbClr val="735BBF"/>
      </a:accent5>
      <a:accent6>
        <a:srgbClr val="0B523E"/>
      </a:accent6>
      <a:hlink>
        <a:srgbClr val="5BACCF"/>
      </a:hlink>
      <a:folHlink>
        <a:srgbClr val="FFA8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0066A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66A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a" id="{74F77D9D-CABF-410E-AE1A-013A2BC5DA7E}" vid="{C96C7665-31D1-4D72-8D94-9AF0D70233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nta lyhyt peruspohja" ma:contentTypeID="0x010100B5B0C7C8E89E4B24A1DD48391A5B64DF00104209A661E54CD587BC7C170A805A751100A94E90A3402EAE4386EE63E9FC73EF5F" ma:contentTypeVersion="12" ma:contentTypeDescription="Luo uusi asiakirja." ma:contentTypeScope="" ma:versionID="db87c26d2a2c1700c3f1a13d8140b57c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c489796e5a086efbba31a5550bf663dc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eff17a-0c6e-4302-9900-4a372f0464f4}" ma:internalName="TaxCatchAll" ma:showField="CatchAllData" ma:web="fe7176c7-8c0e-4117-8815-98f2291a6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5eff17a-0c6e-4302-9900-4a372f0464f4}" ma:internalName="TaxCatchAllLabel" ma:readOnly="true" ma:showField="CatchAllDataLabel" ma:web="fe7176c7-8c0e-4117-8815-98f2291a6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anta.fin sisällöntuottajat|98b0deb9-20a1-4cae-a2aa-ea22510b6ebb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anta.fin sisällöntuottajat|681d892b-ec49-4b0c-a8b7-63c7055dce00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fieldId="{3875f3fd-a003-45e6-808e-9e260f685289}" ma:sspId="4c5c86b2-34ba-4440-84a3-2847672c608a" ma:termSetId="5ed226ff-3325-40c8-8c0e-218f4f0541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c5c86b2-34ba-4440-84a3-2847672c608a" ContentTypeId="0x010100B5B0C7C8E89E4B24A1DD48391A5B64DF00104209A661E54CD587BC7C170A805A751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38d6a6b76c4a24843bec5179df8dbe xmlns="28d5f0a3-ab75-4f37-b21c-c5486e890318">
      <Terms xmlns="http://schemas.microsoft.com/office/infopath/2007/PartnerControls"/>
    </je38d6a6b76c4a24843bec5179df8dbe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KelaPaivamaara xmlns="28d5f0a3-ab75-4f37-b21c-c5486e890318">2018-06-12T21:00:00+00:00</KelaPaivamaara>
    <hfc18b29aed44339bbdc39df31ab0fbf xmlns="28d5f0a3-ab75-4f37-b21c-c5486e890318">
      <Terms xmlns="http://schemas.microsoft.com/office/infopath/2007/PartnerControls"/>
    </hfc18b29aed44339bbdc39df31ab0fbf>
    <TaxCatchAll xmlns="28d5f0a3-ab75-4f37-b21c-c5486e890318">
      <Value>592</Value>
      <Value>13</Value>
      <Value>401</Value>
      <Value>3</Value>
      <Value>52</Value>
      <Value>51</Value>
    </TaxCatchAll>
    <TaxKeywordTaxHTField xmlns="28d5f0a3-ab75-4f37-b21c-c5486e890318">
      <Terms xmlns="http://schemas.microsoft.com/office/infopath/2007/PartnerControls"/>
    </TaxKeywordTaxHTField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Omakanta</TermName>
          <TermId xmlns="http://schemas.microsoft.com/office/infopath/2007/PartnerControls">ade4cc0f-267c-4e66-af33-0ee3083861d3</TermId>
        </TermInfo>
      </Terms>
    </l284e851add84855ab4a13e805c1c02b>
    <f721df5e45f944579809e2a3903aa81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</TermName>
          <TermId xmlns="http://schemas.microsoft.com/office/infopath/2007/PartnerControls">6415e8ca-77a5-4574-80c6-2b37449729b9</TermId>
        </TermInfo>
      </Terms>
    </f721df5e45f944579809e2a3903aa81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Kanta.fin sisällöntuottajat</TermName>
          <TermId xmlns="http://schemas.microsoft.com/office/infopath/2007/PartnerControls">98b0deb9-20a1-4cae-a2aa-ea22510b6ebb</TermId>
        </TermInfo>
      </Terms>
    </bcefd7c481cb48f4861306052502dba8>
    <KelaKuvaus xmlns="28d5f0a3-ab75-4f37-b21c-c5486e890318" xsi:nil="true"/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Kanta.fin sisällöntuottajat</TermName>
          <TermId xmlns="http://schemas.microsoft.com/office/infopath/2007/PartnerControls">681d892b-ec49-4b0c-a8b7-63c7055dce00</TermId>
        </TermInfo>
      </Terms>
    </jd32bd60a3ed49c984e203f2c1797fd7>
    <j875f3fda00345e6808e9e260f685289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koulutus</TermName>
          <TermId xmlns="http://schemas.microsoft.com/office/infopath/2007/PartnerControls">b134892a-b7d6-41cc-a3f9-7c186f3ce9b9</TermId>
        </TermInfo>
      </Terms>
    </j875f3fda00345e6808e9e260f685289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86F2-A6CC-4A66-A2EA-2E228D428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E39C4-CAA9-4EA6-B111-A40B0AF4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39416-DC03-4713-868C-735F94702F9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98E7FB-1D87-428C-9A56-5B81BE104A1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8d5f0a3-ab75-4f37-b21c-c5486e89031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B58306B-1625-4D54-87B0-296DE681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Mina Kanta-sidor och Patientdataarkivet: Information för hälso-vårdspersonal</vt:lpstr>
    </vt:vector>
  </TitlesOfParts>
  <Company>Kela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Mina Kanta-sidor och Patientdataarkivet: Information för hälso-vårdspersonal</dc:title>
  <dc:subject/>
  <dc:creator>[Tekijä]</dc:creator>
  <cp:keywords/>
  <cp:lastModifiedBy>Holmroos Mari</cp:lastModifiedBy>
  <cp:revision>3</cp:revision>
  <cp:lastPrinted>2018-08-03T10:27:00Z</cp:lastPrinted>
  <dcterms:created xsi:type="dcterms:W3CDTF">2020-07-10T06:26:00Z</dcterms:created>
  <dcterms:modified xsi:type="dcterms:W3CDTF">2020-07-10T06:57:00Z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elaOmaLuokitus">
    <vt:lpwstr>592;#koulutus|b134892a-b7d6-41cc-a3f9-7c186f3ce9b9</vt:lpwstr>
  </property>
  <property fmtid="{D5CDD505-2E9C-101B-9397-08002B2CF9AE}" pid="4" name="KelaNavigaatiotermi">
    <vt:lpwstr>52;#Kanta.fin sisällöntuottajat|681d892b-ec49-4b0c-a8b7-63c7055dce00</vt:lpwstr>
  </property>
  <property fmtid="{D5CDD505-2E9C-101B-9397-08002B2CF9AE}" pid="5" name="KelaProjekti">
    <vt:lpwstr/>
  </property>
  <property fmtid="{D5CDD505-2E9C-101B-9397-08002B2CF9AE}" pid="6" name="ContentTypeId">
    <vt:lpwstr>0x010100B5B0C7C8E89E4B24A1DD48391A5B64DF00104209A661E54CD587BC7C170A805A751100A94E90A3402EAE4386EE63E9FC73EF5F</vt:lpwstr>
  </property>
  <property fmtid="{D5CDD505-2E9C-101B-9397-08002B2CF9AE}" pid="7" name="KelaAsiasanat">
    <vt:lpwstr>3;#Kanta|6415e8ca-77a5-4574-80c6-2b37449729b9</vt:lpwstr>
  </property>
  <property fmtid="{D5CDD505-2E9C-101B-9397-08002B2CF9AE}" pid="8" name="KelaOrganisaatio">
    <vt:lpwstr/>
  </property>
  <property fmtid="{D5CDD505-2E9C-101B-9397-08002B2CF9AE}" pid="9" name="KelaNostaIntranettiin">
    <vt:lpwstr>13;#Ei|4da38706-6322-4438-8e0a-a80ce46c1d74</vt:lpwstr>
  </property>
  <property fmtid="{D5CDD505-2E9C-101B-9397-08002B2CF9AE}" pid="10" name="KelaTyoryhma">
    <vt:lpwstr>51;#Kanta.fin sisällöntuottajat|98b0deb9-20a1-4cae-a2aa-ea22510b6ebb</vt:lpwstr>
  </property>
  <property fmtid="{D5CDD505-2E9C-101B-9397-08002B2CF9AE}" pid="11" name="KelaSinettiLuokka">
    <vt:lpwstr/>
  </property>
  <property fmtid="{D5CDD505-2E9C-101B-9397-08002B2CF9AE}" pid="12" name="KelaDokumenttiluokka">
    <vt:lpwstr>401;#Omakanta|ade4cc0f-267c-4e66-af33-0ee3083861d3</vt:lpwstr>
  </property>
  <property fmtid="{D5CDD505-2E9C-101B-9397-08002B2CF9AE}" pid="13" name="Järjestelmädokumentti">
    <vt:lpwstr/>
  </property>
</Properties>
</file>